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Sò,Sò sett'ore di mattina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dring! dring! u rilogiu ùn face cà sunnà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Aio! aio ! discetati chì ghjè ora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 tempu corre, ùn ti voli arrizà?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Moviti, moviti chi passa l'ora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moviti, moviti, ùn c'hè tempu à sunia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Arrizati è lavati ùn ti scurdà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metti e to calze, un calzunellu, una maglietta abbasterà 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un scarpu dirittu, un scarpu mancu,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vene qui , l'aghju da appiccicà!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Piglia a to spiglia,a to lacca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è vene qui t'aghju da pettinà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Moviti, moviti, hé passata l'ora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moviti, moviti, ci toccà à andà!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Ma, eu sò stancu o Ma , o Ma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Eu, à a scola ùn ci vogliu andà 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Eppo, eppo piove sta mane fora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è mi ne vogliu  richjinà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Moviti, moviti, quandu seremu fora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moviti, moviti,u sole s'arrizzerà!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SukE9fy3397DUZoLOGEVkJTMA==">AMUW2mV2LLils4B1X+SqLNo2x40eq209tJ9Jy10zrId7wF9pZf2DA28z4gDv+5xKcDHpG3K+WP5mY5UAux8SLfRTavzcKEiqV9SXXHjeVY7wmBFWpIb8zFM=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